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velikostí pro stahovací obojky </w:t>
      </w:r>
      <w:proofErr w:type="spellStart"/>
      <w:r>
        <w:rPr>
          <w:b/>
          <w:sz w:val="28"/>
          <w:szCs w:val="28"/>
        </w:rPr>
        <w:t>celošité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celoproplétané</w:t>
      </w:r>
      <w:proofErr w:type="spellEnd"/>
      <w:r>
        <w:rPr>
          <w:b/>
          <w:sz w:val="28"/>
          <w:szCs w:val="28"/>
        </w:rPr>
        <w:t>, pletené a se spletenými spoji</w:t>
      </w:r>
    </w:p>
    <w:p w:rsidR="00065B67" w:rsidRDefault="00065B67" w:rsidP="00065B67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 xml:space="preserve">TĚSNÝ !!! </w:t>
      </w:r>
      <w:proofErr w:type="gramStart"/>
      <w:r w:rsidRPr="00EF40C5">
        <w:rPr>
          <w:b/>
          <w:sz w:val="20"/>
          <w:szCs w:val="20"/>
        </w:rPr>
        <w:t>obvod</w:t>
      </w:r>
      <w:proofErr w:type="gramEnd"/>
      <w:r w:rsidRPr="00EF40C5">
        <w:rPr>
          <w:b/>
          <w:sz w:val="20"/>
          <w:szCs w:val="20"/>
        </w:rPr>
        <w:t xml:space="preserve">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065B67" w:rsidRPr="00AF7BC7" w:rsidRDefault="00065B67" w:rsidP="00065B6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r w:rsidRPr="00AF7BC7">
        <w:rPr>
          <w:b/>
          <w:sz w:val="20"/>
          <w:szCs w:val="20"/>
          <w:u w:val="single"/>
        </w:rPr>
        <w:t xml:space="preserve">STAHOVÁKY </w:t>
      </w:r>
      <w:r>
        <w:rPr>
          <w:b/>
          <w:sz w:val="20"/>
          <w:szCs w:val="20"/>
          <w:u w:val="single"/>
        </w:rPr>
        <w:t>JE NUTNÉ ZADAT</w:t>
      </w:r>
      <w:r w:rsidRPr="00AF7BC7">
        <w:rPr>
          <w:b/>
          <w:sz w:val="20"/>
          <w:szCs w:val="20"/>
          <w:u w:val="single"/>
        </w:rPr>
        <w:t xml:space="preserve"> OBVOD PŘES UŠI</w:t>
      </w:r>
      <w:r w:rsidRPr="00AF7BC7">
        <w:rPr>
          <w:b/>
          <w:sz w:val="20"/>
          <w:szCs w:val="20"/>
        </w:rPr>
        <w:t>, měřte s mírnou vůlí přes uši, aby se při</w:t>
      </w:r>
      <w:r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065B67" w:rsidRDefault="00065B67" w:rsidP="00065B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065B67" w:rsidRPr="00EC43C1" w:rsidRDefault="00065B67" w:rsidP="00065B6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92"/>
        <w:gridCol w:w="2721"/>
        <w:gridCol w:w="2721"/>
      </w:tblGrid>
      <w:tr w:rsidR="00065B67" w:rsidRPr="00FD2F39" w:rsidTr="00B15EB0">
        <w:tc>
          <w:tcPr>
            <w:tcW w:w="992" w:type="dxa"/>
          </w:tcPr>
          <w:p w:rsidR="00065B67" w:rsidRPr="00FD2F39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 xml:space="preserve">obvod přes hlavu </w:t>
            </w:r>
          </w:p>
          <w:p w:rsidR="00065B67" w:rsidRPr="00FD2F39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a uši</w:t>
            </w:r>
            <w:r>
              <w:rPr>
                <w:b/>
                <w:sz w:val="24"/>
                <w:szCs w:val="24"/>
              </w:rPr>
              <w:t xml:space="preserve"> psa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délka stahováku</w:t>
            </w:r>
          </w:p>
          <w:p w:rsidR="00065B67" w:rsidRPr="00FD2F39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(většinou odpovídá)</w:t>
            </w:r>
          </w:p>
        </w:tc>
      </w:tr>
      <w:tr w:rsidR="00065B67" w:rsidTr="00B15EB0">
        <w:tc>
          <w:tcPr>
            <w:tcW w:w="992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34 cm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38 cm</w:t>
            </w:r>
          </w:p>
        </w:tc>
      </w:tr>
      <w:tr w:rsidR="00065B67" w:rsidTr="00B15EB0">
        <w:tc>
          <w:tcPr>
            <w:tcW w:w="992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42 cm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46 cm</w:t>
            </w:r>
          </w:p>
        </w:tc>
      </w:tr>
      <w:tr w:rsidR="00065B67" w:rsidTr="00B15EB0">
        <w:tc>
          <w:tcPr>
            <w:tcW w:w="992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50 cm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54 cm</w:t>
            </w:r>
          </w:p>
        </w:tc>
      </w:tr>
      <w:tr w:rsidR="00065B67" w:rsidTr="00B15EB0">
        <w:tc>
          <w:tcPr>
            <w:tcW w:w="992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– 60 cm</w:t>
            </w:r>
          </w:p>
        </w:tc>
        <w:tc>
          <w:tcPr>
            <w:tcW w:w="2721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64 cm</w:t>
            </w:r>
          </w:p>
        </w:tc>
      </w:tr>
      <w:tr w:rsidR="00065B67" w:rsidRPr="002A6CAB" w:rsidTr="00B15EB0">
        <w:tc>
          <w:tcPr>
            <w:tcW w:w="992" w:type="dxa"/>
          </w:tcPr>
          <w:p w:rsidR="00065B67" w:rsidRPr="002A6CAB" w:rsidRDefault="00065B67" w:rsidP="00B15EB0">
            <w:pPr>
              <w:jc w:val="both"/>
              <w:rPr>
                <w:sz w:val="24"/>
                <w:szCs w:val="24"/>
              </w:rPr>
            </w:pPr>
            <w:r w:rsidRPr="002A6CAB">
              <w:rPr>
                <w:sz w:val="24"/>
                <w:szCs w:val="24"/>
              </w:rPr>
              <w:t>XXL</w:t>
            </w:r>
          </w:p>
        </w:tc>
        <w:tc>
          <w:tcPr>
            <w:tcW w:w="2721" w:type="dxa"/>
          </w:tcPr>
          <w:p w:rsidR="00065B67" w:rsidRPr="002A6CAB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70 cm</w:t>
            </w:r>
          </w:p>
        </w:tc>
        <w:tc>
          <w:tcPr>
            <w:tcW w:w="2721" w:type="dxa"/>
          </w:tcPr>
          <w:p w:rsidR="00065B67" w:rsidRPr="002A6CAB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74 cm</w:t>
            </w:r>
          </w:p>
        </w:tc>
      </w:tr>
    </w:tbl>
    <w:p w:rsidR="00065B67" w:rsidRDefault="00065B67" w:rsidP="00065B67">
      <w:pPr>
        <w:spacing w:after="0" w:line="240" w:lineRule="auto"/>
        <w:jc w:val="both"/>
        <w:rPr>
          <w:sz w:val="20"/>
          <w:szCs w:val="20"/>
        </w:rPr>
      </w:pPr>
      <w:r w:rsidRPr="00FB03E5">
        <w:rPr>
          <w:sz w:val="20"/>
          <w:szCs w:val="20"/>
        </w:rPr>
        <w:t xml:space="preserve">Délka stahováku v tabulce </w:t>
      </w:r>
      <w:r>
        <w:rPr>
          <w:sz w:val="20"/>
          <w:szCs w:val="20"/>
        </w:rPr>
        <w:t xml:space="preserve">nemusí být dostatečná pro každý obvod hlavy. </w:t>
      </w:r>
    </w:p>
    <w:p w:rsidR="00065B67" w:rsidRPr="00FB03E5" w:rsidRDefault="00065B67" w:rsidP="00065B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vycházejí z průměrných hodnot.</w:t>
      </w:r>
    </w:p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</w:p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CENÍK – STAHOVÁKY CELOPROPLÉTANÉ  „SLIT BRAID“</w:t>
      </w:r>
    </w:p>
    <w:p w:rsidR="00065B67" w:rsidRPr="00777B6D" w:rsidRDefault="00065B67" w:rsidP="00065B67">
      <w:pPr>
        <w:spacing w:after="0" w:line="240" w:lineRule="auto"/>
        <w:jc w:val="both"/>
        <w:rPr>
          <w:b/>
        </w:rPr>
      </w:pPr>
      <w:r>
        <w:rPr>
          <w:b/>
        </w:rPr>
        <w:t>Zahrnuje obojky SO-CP</w:t>
      </w:r>
      <w:r w:rsidRPr="00777B6D">
        <w:rPr>
          <w:b/>
        </w:rPr>
        <w:t>.</w:t>
      </w:r>
    </w:p>
    <w:p w:rsidR="00065B67" w:rsidRPr="00777B6D" w:rsidRDefault="00065B67" w:rsidP="00065B67">
      <w:pPr>
        <w:spacing w:after="0" w:line="240" w:lineRule="auto"/>
        <w:jc w:val="both"/>
        <w:rPr>
          <w:sz w:val="16"/>
          <w:szCs w:val="16"/>
        </w:rPr>
      </w:pPr>
    </w:p>
    <w:p w:rsidR="00065B67" w:rsidRPr="00777B6D" w:rsidRDefault="00065B67" w:rsidP="00065B67">
      <w:pPr>
        <w:spacing w:after="0" w:line="240" w:lineRule="auto"/>
        <w:jc w:val="both"/>
      </w:pPr>
      <w:r w:rsidRPr="00777B6D">
        <w:t>V ceně je zahrnuto běžné kování s pochrom. úpravou. Jiné (mosaz, bronz) je s příplatkem.</w:t>
      </w:r>
    </w:p>
    <w:p w:rsidR="00065B67" w:rsidRPr="00777B6D" w:rsidRDefault="00065B67" w:rsidP="00065B67">
      <w:pPr>
        <w:tabs>
          <w:tab w:val="left" w:pos="2100"/>
        </w:tabs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065B67" w:rsidRPr="00247773" w:rsidTr="00B15EB0">
        <w:tc>
          <w:tcPr>
            <w:tcW w:w="1535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535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247773">
              <w:rPr>
                <w:b/>
                <w:sz w:val="24"/>
                <w:szCs w:val="24"/>
              </w:rPr>
              <w:t>1,0 x 0,4</w:t>
            </w:r>
          </w:p>
        </w:tc>
        <w:tc>
          <w:tcPr>
            <w:tcW w:w="1535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247773">
              <w:rPr>
                <w:b/>
                <w:sz w:val="24"/>
                <w:szCs w:val="24"/>
              </w:rPr>
              <w:t>1,0 x 0,6</w:t>
            </w:r>
          </w:p>
        </w:tc>
        <w:tc>
          <w:tcPr>
            <w:tcW w:w="1535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247773">
              <w:rPr>
                <w:b/>
                <w:sz w:val="24"/>
                <w:szCs w:val="24"/>
              </w:rPr>
              <w:t>1,2 x 0,6</w:t>
            </w:r>
          </w:p>
        </w:tc>
        <w:tc>
          <w:tcPr>
            <w:tcW w:w="1536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247773">
              <w:rPr>
                <w:b/>
                <w:sz w:val="24"/>
                <w:szCs w:val="24"/>
              </w:rPr>
              <w:t>1,5 x 0,6</w:t>
            </w:r>
          </w:p>
        </w:tc>
        <w:tc>
          <w:tcPr>
            <w:tcW w:w="1536" w:type="dxa"/>
          </w:tcPr>
          <w:p w:rsidR="00065B67" w:rsidRPr="00247773" w:rsidRDefault="00065B67" w:rsidP="00B15EB0">
            <w:pPr>
              <w:jc w:val="both"/>
              <w:rPr>
                <w:b/>
                <w:sz w:val="24"/>
                <w:szCs w:val="24"/>
              </w:rPr>
            </w:pPr>
            <w:r w:rsidRPr="00247773">
              <w:rPr>
                <w:b/>
                <w:sz w:val="24"/>
                <w:szCs w:val="24"/>
              </w:rPr>
              <w:t>2,0 x 0,6</w:t>
            </w:r>
          </w:p>
        </w:tc>
      </w:tr>
      <w:tr w:rsidR="00065B67" w:rsidTr="00B15EB0">
        <w:tc>
          <w:tcPr>
            <w:tcW w:w="1535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M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B67" w:rsidTr="00B15EB0">
        <w:tc>
          <w:tcPr>
            <w:tcW w:w="1535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L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5B67" w:rsidTr="00B15EB0">
        <w:tc>
          <w:tcPr>
            <w:tcW w:w="1535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L+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065B67" w:rsidTr="00B15EB0">
        <w:tc>
          <w:tcPr>
            <w:tcW w:w="1535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XL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065B67" w:rsidTr="00B15EB0">
        <w:tc>
          <w:tcPr>
            <w:tcW w:w="1535" w:type="dxa"/>
          </w:tcPr>
          <w:p w:rsidR="00065B67" w:rsidRDefault="00065B67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délka XXL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35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536" w:type="dxa"/>
          </w:tcPr>
          <w:p w:rsidR="00065B67" w:rsidRPr="001219A9" w:rsidRDefault="00065B67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065B67" w:rsidRPr="00777B6D" w:rsidRDefault="00065B67" w:rsidP="00065B67">
      <w:pPr>
        <w:spacing w:after="0" w:line="240" w:lineRule="auto"/>
        <w:jc w:val="both"/>
        <w:rPr>
          <w:sz w:val="16"/>
          <w:szCs w:val="16"/>
        </w:rPr>
      </w:pPr>
    </w:p>
    <w:p w:rsidR="00065B67" w:rsidRPr="00777B6D" w:rsidRDefault="00065B67" w:rsidP="00065B67">
      <w:pPr>
        <w:spacing w:after="0" w:line="240" w:lineRule="auto"/>
        <w:jc w:val="both"/>
      </w:pPr>
      <w:r w:rsidRPr="00777B6D">
        <w:t xml:space="preserve">Běžný materiál: sedlářská kůže </w:t>
      </w:r>
      <w:r>
        <w:t>–</w:t>
      </w:r>
      <w:r w:rsidRPr="00777B6D">
        <w:t xml:space="preserve"> hlazenice</w:t>
      </w:r>
      <w:r>
        <w:t>.</w:t>
      </w:r>
    </w:p>
    <w:p w:rsidR="00065B67" w:rsidRPr="00777B6D" w:rsidRDefault="00065B67" w:rsidP="00065B67">
      <w:pPr>
        <w:spacing w:after="0" w:line="240" w:lineRule="auto"/>
        <w:jc w:val="both"/>
      </w:pPr>
      <w:r w:rsidRPr="00777B6D">
        <w:t>Platnost ceníku od 1. 2. 2018</w:t>
      </w:r>
    </w:p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</w:p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</w:p>
    <w:p w:rsidR="00065B67" w:rsidRDefault="00065B67" w:rsidP="00065B67">
      <w:pPr>
        <w:spacing w:after="0" w:line="240" w:lineRule="auto"/>
        <w:jc w:val="both"/>
        <w:rPr>
          <w:b/>
          <w:sz w:val="28"/>
          <w:szCs w:val="28"/>
        </w:rPr>
      </w:pPr>
    </w:p>
    <w:sectPr w:rsidR="00065B67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745"/>
    <w:rsid w:val="00065B67"/>
    <w:rsid w:val="001653E8"/>
    <w:rsid w:val="004519F2"/>
    <w:rsid w:val="0055101A"/>
    <w:rsid w:val="00EC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17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2018-01-31T10:20:00Z</dcterms:created>
  <dcterms:modified xsi:type="dcterms:W3CDTF">2018-02-02T20:05:00Z</dcterms:modified>
</cp:coreProperties>
</file>